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88" w:rsidRPr="00693D88" w:rsidRDefault="00693D88" w:rsidP="00693D88">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COE"/>
      <w:bookmarkStart w:id="1" w:name="_GoBack"/>
      <w:bookmarkEnd w:id="1"/>
    </w:p>
    <w:bookmarkEnd w:id="0"/>
    <w:p w:rsidR="00693D88" w:rsidRPr="00693D88" w:rsidRDefault="00693D88" w:rsidP="00693D88">
      <w:pPr>
        <w:spacing w:before="180" w:after="180" w:line="240" w:lineRule="auto"/>
        <w:jc w:val="center"/>
        <w:outlineLvl w:val="1"/>
        <w:rPr>
          <w:rFonts w:ascii="Helvetica" w:eastAsia="Times New Roman" w:hAnsi="Helvetica" w:cs="Helvetica"/>
          <w:b/>
          <w:bCs/>
          <w:color w:val="000000"/>
          <w:sz w:val="24"/>
          <w:szCs w:val="24"/>
        </w:rPr>
      </w:pPr>
      <w:r w:rsidRPr="00693D88">
        <w:rPr>
          <w:rFonts w:ascii="Helvetica" w:eastAsia="Times New Roman" w:hAnsi="Helvetica" w:cs="Helvetica"/>
          <w:b/>
          <w:bCs/>
          <w:color w:val="000000"/>
          <w:sz w:val="24"/>
          <w:szCs w:val="24"/>
        </w:rPr>
        <w:t>Evaluation of Evaluators</w:t>
      </w:r>
    </w:p>
    <w:p w:rsidR="00693D88" w:rsidRPr="00693D88" w:rsidRDefault="00693D88" w:rsidP="00693D88">
      <w:pPr>
        <w:spacing w:before="100" w:beforeAutospacing="1" w:after="180" w:line="240" w:lineRule="auto"/>
        <w:rPr>
          <w:rFonts w:ascii="Arial" w:eastAsia="Times New Roman" w:hAnsi="Arial" w:cs="Arial"/>
          <w:sz w:val="24"/>
          <w:szCs w:val="24"/>
        </w:rPr>
      </w:pPr>
      <w:r w:rsidRPr="00693D88">
        <w:rPr>
          <w:rFonts w:ascii="Arial" w:eastAsia="Times New Roman" w:hAnsi="Arial" w:cs="Arial"/>
          <w:sz w:val="24"/>
          <w:szCs w:val="24"/>
        </w:rPr>
        <w:t>Provision shall be made for periodic evaluation of evaluators of professional staff to ensure that the process is being carried out in a fair, professional and credible manner.</w:t>
      </w:r>
    </w:p>
    <w:p w:rsidR="00693D88" w:rsidRPr="00693D88" w:rsidRDefault="00693D88" w:rsidP="00693D88">
      <w:pPr>
        <w:spacing w:before="100" w:beforeAutospacing="1" w:after="180" w:line="240" w:lineRule="auto"/>
        <w:rPr>
          <w:rFonts w:ascii="Arial" w:eastAsia="Times New Roman" w:hAnsi="Arial" w:cs="Arial"/>
          <w:sz w:val="24"/>
          <w:szCs w:val="24"/>
        </w:rPr>
      </w:pPr>
      <w:r w:rsidRPr="00693D88">
        <w:rPr>
          <w:rFonts w:ascii="Arial" w:eastAsia="Times New Roman" w:hAnsi="Arial" w:cs="Arial"/>
          <w:sz w:val="24"/>
          <w:szCs w:val="24"/>
        </w:rPr>
        <w:t>All persons who evaluate licensed personnel shall possess a principal or administrator license issued by the Colorado Department of Education.  Issuance or renewal of license requires that the applicant has received education and training in evaluation skills approved by the Colorado Department of Education.</w:t>
      </w:r>
    </w:p>
    <w:p w:rsidR="00693D88" w:rsidRPr="00693D88" w:rsidRDefault="00693D88" w:rsidP="00693D88">
      <w:pPr>
        <w:spacing w:before="100" w:beforeAutospacing="1" w:after="180" w:line="240" w:lineRule="auto"/>
        <w:rPr>
          <w:rFonts w:ascii="Arial" w:eastAsia="Times New Roman" w:hAnsi="Arial" w:cs="Arial"/>
          <w:sz w:val="24"/>
          <w:szCs w:val="24"/>
        </w:rPr>
      </w:pPr>
      <w:r w:rsidRPr="00693D88">
        <w:rPr>
          <w:rFonts w:ascii="Arial" w:eastAsia="Times New Roman" w:hAnsi="Arial" w:cs="Arial"/>
          <w:sz w:val="24"/>
          <w:szCs w:val="24"/>
        </w:rPr>
        <w:t>A licensed principal or administrator may designate an individual to perform evaluations of licensed personnel, provided such designee shall have received education and training in evaluation skills approved by the Colorado Department of Education.</w:t>
      </w:r>
    </w:p>
    <w:p w:rsidR="00693D88" w:rsidRPr="00693D88" w:rsidRDefault="00693D88" w:rsidP="00693D88">
      <w:pPr>
        <w:spacing w:before="100" w:beforeAutospacing="1" w:after="180" w:line="240" w:lineRule="auto"/>
        <w:rPr>
          <w:rFonts w:ascii="Arial" w:eastAsia="Times New Roman" w:hAnsi="Arial" w:cs="Arial"/>
          <w:sz w:val="24"/>
          <w:szCs w:val="24"/>
        </w:rPr>
      </w:pPr>
      <w:r w:rsidRPr="00693D88">
        <w:rPr>
          <w:rFonts w:ascii="Arial" w:eastAsia="Times New Roman" w:hAnsi="Arial" w:cs="Arial"/>
          <w:sz w:val="24"/>
          <w:szCs w:val="24"/>
        </w:rPr>
        <w:t>To ensure that evaluators comply with state law and the district's evaluation system, evaluation instruments for all licensed personnel evaluators shall include a section dealing with their evaluation skills and responsibilities.  The superintendent or other supervisor of the evaluator shall review and sign each evaluation report prepared and when necessary shall discuss procedure and form with the evaluator.</w:t>
      </w:r>
    </w:p>
    <w:p w:rsidR="00693D88" w:rsidRPr="00693D88" w:rsidRDefault="00693D88" w:rsidP="00693D88">
      <w:pPr>
        <w:spacing w:before="100" w:beforeAutospacing="1" w:after="180" w:line="240" w:lineRule="auto"/>
        <w:rPr>
          <w:rFonts w:ascii="Arial" w:eastAsia="Times New Roman" w:hAnsi="Arial" w:cs="Arial"/>
          <w:sz w:val="24"/>
          <w:szCs w:val="24"/>
        </w:rPr>
      </w:pPr>
      <w:r w:rsidRPr="00693D88">
        <w:rPr>
          <w:rFonts w:ascii="Arial" w:eastAsia="Times New Roman" w:hAnsi="Arial" w:cs="Arial"/>
          <w:sz w:val="24"/>
          <w:szCs w:val="24"/>
        </w:rPr>
        <w:t>The superintendent's evaluation skills shall be part of the evaluation by the Board of Education.</w:t>
      </w:r>
    </w:p>
    <w:p w:rsidR="00693D88" w:rsidRPr="00693D88" w:rsidRDefault="00693D88" w:rsidP="00693D88">
      <w:pPr>
        <w:spacing w:before="100" w:beforeAutospacing="1" w:after="180" w:line="240" w:lineRule="auto"/>
        <w:rPr>
          <w:rFonts w:ascii="Arial" w:eastAsia="Times New Roman" w:hAnsi="Arial" w:cs="Arial"/>
          <w:sz w:val="24"/>
          <w:szCs w:val="24"/>
        </w:rPr>
      </w:pPr>
      <w:r w:rsidRPr="00693D88">
        <w:rPr>
          <w:rFonts w:ascii="Arial" w:eastAsia="Times New Roman" w:hAnsi="Arial" w:cs="Arial"/>
          <w:sz w:val="24"/>
          <w:szCs w:val="24"/>
        </w:rPr>
        <w:t>As part of its ongoing review, the district personnel performance evaluation council shall seek evidence that evaluators are implementing the process in a fair, professional and credible manner and shall report its findings and recommendations to the Board of Education.</w:t>
      </w:r>
    </w:p>
    <w:p w:rsidR="00693D88" w:rsidRPr="00693D88" w:rsidRDefault="00E93FE7" w:rsidP="00693D88">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693D88" w:rsidRPr="00693D88" w:rsidRDefault="00693D88" w:rsidP="00693D88">
      <w:pPr>
        <w:spacing w:before="180" w:after="100" w:afterAutospacing="1" w:line="240" w:lineRule="auto"/>
        <w:rPr>
          <w:rFonts w:ascii="Arial" w:eastAsia="Times New Roman" w:hAnsi="Arial" w:cs="Arial"/>
          <w:sz w:val="24"/>
          <w:szCs w:val="24"/>
        </w:rPr>
      </w:pPr>
      <w:bookmarkStart w:id="2" w:name="645"/>
      <w:r w:rsidRPr="00693D88">
        <w:rPr>
          <w:rFonts w:ascii="Arial" w:eastAsia="Times New Roman" w:hAnsi="Arial" w:cs="Arial"/>
          <w:sz w:val="24"/>
          <w:szCs w:val="24"/>
        </w:rPr>
        <w:t xml:space="preserve">LEGAL REF.:  C.R.S.  </w:t>
      </w:r>
      <w:bookmarkEnd w:id="2"/>
      <w:r w:rsidRPr="00693D88">
        <w:rPr>
          <w:rFonts w:ascii="Arial" w:eastAsia="Times New Roman" w:hAnsi="Arial" w:cs="Arial"/>
          <w:sz w:val="24"/>
          <w:szCs w:val="24"/>
        </w:rPr>
        <w:fldChar w:fldCharType="begin"/>
      </w:r>
      <w:r w:rsidRPr="00693D88">
        <w:rPr>
          <w:rFonts w:ascii="Arial" w:eastAsia="Times New Roman" w:hAnsi="Arial" w:cs="Arial"/>
          <w:sz w:val="24"/>
          <w:szCs w:val="24"/>
        </w:rPr>
        <w:instrText xml:space="preserve"> HYPERLINK "http://www.lpdirect.net/casb/crs/22-9-101.html" \t "_blank" </w:instrText>
      </w:r>
      <w:r w:rsidRPr="00693D88">
        <w:rPr>
          <w:rFonts w:ascii="Arial" w:eastAsia="Times New Roman" w:hAnsi="Arial" w:cs="Arial"/>
          <w:sz w:val="24"/>
          <w:szCs w:val="24"/>
        </w:rPr>
        <w:fldChar w:fldCharType="separate"/>
      </w:r>
      <w:proofErr w:type="gramStart"/>
      <w:r w:rsidRPr="00693D88">
        <w:rPr>
          <w:rFonts w:ascii="Arial" w:eastAsia="Times New Roman" w:hAnsi="Arial" w:cs="Arial"/>
          <w:color w:val="0000FF"/>
          <w:sz w:val="24"/>
          <w:szCs w:val="24"/>
          <w:u w:val="single"/>
        </w:rPr>
        <w:t>22-9-101</w:t>
      </w:r>
      <w:r w:rsidRPr="00693D88">
        <w:rPr>
          <w:rFonts w:ascii="Arial" w:eastAsia="Times New Roman" w:hAnsi="Arial" w:cs="Arial"/>
          <w:sz w:val="24"/>
          <w:szCs w:val="24"/>
        </w:rPr>
        <w:fldChar w:fldCharType="end"/>
      </w:r>
      <w:r w:rsidRPr="00693D88">
        <w:rPr>
          <w:rFonts w:ascii="Arial" w:eastAsia="Times New Roman" w:hAnsi="Arial" w:cs="Arial"/>
          <w:sz w:val="24"/>
          <w:szCs w:val="24"/>
        </w:rPr>
        <w:t xml:space="preserve"> </w:t>
      </w:r>
      <w:r w:rsidRPr="00693D88">
        <w:rPr>
          <w:rFonts w:ascii="Arial" w:eastAsia="Times New Roman" w:hAnsi="Arial" w:cs="Arial"/>
          <w:i/>
          <w:iCs/>
          <w:sz w:val="24"/>
          <w:szCs w:val="24"/>
        </w:rPr>
        <w:t>et seq.</w:t>
      </w:r>
      <w:proofErr w:type="gramEnd"/>
      <w:r w:rsidRPr="00693D88">
        <w:rPr>
          <w:rFonts w:ascii="Arial" w:eastAsia="Times New Roman" w:hAnsi="Arial" w:cs="Arial"/>
          <w:i/>
          <w:iCs/>
          <w:sz w:val="24"/>
          <w:szCs w:val="24"/>
        </w:rPr>
        <w:t xml:space="preserve">  </w:t>
      </w:r>
      <w:r w:rsidRPr="00693D88">
        <w:rPr>
          <w:rFonts w:ascii="Arial" w:eastAsia="Times New Roman" w:hAnsi="Arial" w:cs="Arial"/>
          <w:i/>
          <w:iCs/>
          <w:sz w:val="20"/>
          <w:szCs w:val="20"/>
        </w:rPr>
        <w:t>(Licensed Personnel Performance Evaluation Act)</w:t>
      </w:r>
    </w:p>
    <w:p w:rsidR="00693D88" w:rsidRPr="00693D88" w:rsidRDefault="00693D88" w:rsidP="00693D88">
      <w:pPr>
        <w:spacing w:before="180" w:after="100" w:afterAutospacing="1" w:line="240" w:lineRule="auto"/>
        <w:rPr>
          <w:rFonts w:ascii="Arial" w:eastAsia="Times New Roman" w:hAnsi="Arial" w:cs="Arial"/>
          <w:sz w:val="24"/>
          <w:szCs w:val="24"/>
        </w:rPr>
      </w:pPr>
      <w:r w:rsidRPr="00693D88">
        <w:rPr>
          <w:rFonts w:ascii="Arial" w:eastAsia="Times New Roman" w:hAnsi="Arial" w:cs="Arial"/>
          <w:sz w:val="24"/>
          <w:szCs w:val="24"/>
        </w:rPr>
        <w:t xml:space="preserve">CROSS REF.:  </w:t>
      </w:r>
      <w:hyperlink r:id="rId7" w:anchor="JD_BDFA*" w:history="1">
        <w:r w:rsidRPr="00693D88">
          <w:rPr>
            <w:rFonts w:ascii="Arial" w:eastAsia="Times New Roman" w:hAnsi="Arial" w:cs="Arial"/>
            <w:color w:val="0000FF"/>
            <w:sz w:val="24"/>
            <w:szCs w:val="24"/>
            <w:u w:val="single"/>
          </w:rPr>
          <w:t>BDFA</w:t>
        </w:r>
      </w:hyperlink>
      <w:r w:rsidRPr="00693D88">
        <w:rPr>
          <w:rFonts w:ascii="Arial" w:eastAsia="Times New Roman" w:hAnsi="Arial" w:cs="Arial"/>
          <w:sz w:val="24"/>
          <w:szCs w:val="24"/>
        </w:rPr>
        <w:t xml:space="preserve">*, </w:t>
      </w:r>
      <w:r w:rsidRPr="00693D88">
        <w:rPr>
          <w:rFonts w:ascii="Arial" w:eastAsia="Times New Roman" w:hAnsi="Arial" w:cs="Arial"/>
          <w:sz w:val="20"/>
          <w:szCs w:val="20"/>
        </w:rPr>
        <w:t>District Personnel Performance Evaluation Council</w:t>
      </w:r>
    </w:p>
    <w:sectPr w:rsidR="00693D88" w:rsidRPr="00693D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66" w:rsidRDefault="00321466" w:rsidP="00E93FE7">
      <w:pPr>
        <w:spacing w:after="0" w:line="240" w:lineRule="auto"/>
      </w:pPr>
      <w:r>
        <w:separator/>
      </w:r>
    </w:p>
  </w:endnote>
  <w:endnote w:type="continuationSeparator" w:id="0">
    <w:p w:rsidR="00321466" w:rsidRDefault="00321466" w:rsidP="00E9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09813"/>
      <w:docPartObj>
        <w:docPartGallery w:val="Page Numbers (Bottom of Page)"/>
        <w:docPartUnique/>
      </w:docPartObj>
    </w:sdtPr>
    <w:sdtEndPr>
      <w:rPr>
        <w:noProof/>
      </w:rPr>
    </w:sdtEndPr>
    <w:sdtContent>
      <w:p w:rsidR="00E93FE7" w:rsidRDefault="00E93FE7">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E93FE7" w:rsidRDefault="00E93FE7">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66" w:rsidRDefault="00321466" w:rsidP="00E93FE7">
      <w:pPr>
        <w:spacing w:after="0" w:line="240" w:lineRule="auto"/>
      </w:pPr>
      <w:r>
        <w:separator/>
      </w:r>
    </w:p>
  </w:footnote>
  <w:footnote w:type="continuationSeparator" w:id="0">
    <w:p w:rsidR="00321466" w:rsidRDefault="00321466" w:rsidP="00E93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E7" w:rsidRDefault="00E93FE7">
    <w:pPr>
      <w:pStyle w:val="Header"/>
    </w:pPr>
    <w:r>
      <w:tab/>
    </w:r>
    <w:r>
      <w:tab/>
      <w:t>File:  GCOE</w:t>
    </w:r>
  </w:p>
  <w:p w:rsidR="00E93FE7" w:rsidRDefault="00E93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88"/>
    <w:rsid w:val="00121149"/>
    <w:rsid w:val="00321466"/>
    <w:rsid w:val="00693D88"/>
    <w:rsid w:val="00E9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88"/>
    <w:rPr>
      <w:rFonts w:ascii="Tahoma" w:hAnsi="Tahoma" w:cs="Tahoma"/>
      <w:sz w:val="16"/>
      <w:szCs w:val="16"/>
    </w:rPr>
  </w:style>
  <w:style w:type="paragraph" w:styleId="Header">
    <w:name w:val="header"/>
    <w:basedOn w:val="Normal"/>
    <w:link w:val="HeaderChar"/>
    <w:uiPriority w:val="99"/>
    <w:unhideWhenUsed/>
    <w:rsid w:val="00E9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FE7"/>
  </w:style>
  <w:style w:type="paragraph" w:styleId="Footer">
    <w:name w:val="footer"/>
    <w:basedOn w:val="Normal"/>
    <w:link w:val="FooterChar"/>
    <w:uiPriority w:val="99"/>
    <w:unhideWhenUsed/>
    <w:rsid w:val="00E9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88"/>
    <w:rPr>
      <w:rFonts w:ascii="Tahoma" w:hAnsi="Tahoma" w:cs="Tahoma"/>
      <w:sz w:val="16"/>
      <w:szCs w:val="16"/>
    </w:rPr>
  </w:style>
  <w:style w:type="paragraph" w:styleId="Header">
    <w:name w:val="header"/>
    <w:basedOn w:val="Normal"/>
    <w:link w:val="HeaderChar"/>
    <w:uiPriority w:val="99"/>
    <w:unhideWhenUsed/>
    <w:rsid w:val="00E9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FE7"/>
  </w:style>
  <w:style w:type="paragraph" w:styleId="Footer">
    <w:name w:val="footer"/>
    <w:basedOn w:val="Normal"/>
    <w:link w:val="FooterChar"/>
    <w:uiPriority w:val="99"/>
    <w:unhideWhenUsed/>
    <w:rsid w:val="00E9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2.ctspublish.com/casb/DocViewer.jsp?docid=36&amp;z2collection=cor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F2"/>
    <w:rsid w:val="00214BB1"/>
    <w:rsid w:val="008C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5918ECE0E46D88E8ED38C538C969A">
    <w:name w:val="A975918ECE0E46D88E8ED38C538C969A"/>
    <w:rsid w:val="008C70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5918ECE0E46D88E8ED38C538C969A">
    <w:name w:val="A975918ECE0E46D88E8ED38C538C969A"/>
    <w:rsid w:val="008C7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2016-06-15T20:03:00Z</dcterms:created>
  <dcterms:modified xsi:type="dcterms:W3CDTF">2016-07-18T16:59:00Z</dcterms:modified>
</cp:coreProperties>
</file>